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41" w:rsidRDefault="002A3141" w:rsidP="002A3141">
      <w:pPr>
        <w:spacing w:after="0" w:line="360" w:lineRule="auto"/>
        <w:ind w:firstLine="709"/>
        <w:jc w:val="center"/>
        <w:rPr>
          <w:rFonts w:ascii="Times New Roman" w:hAnsi="Times New Roman" w:cs="Times New Roman"/>
          <w:b/>
          <w:sz w:val="28"/>
          <w:szCs w:val="28"/>
        </w:rPr>
      </w:pPr>
      <w:r w:rsidRPr="002A3141">
        <w:rPr>
          <w:rFonts w:ascii="Times New Roman" w:hAnsi="Times New Roman" w:cs="Times New Roman"/>
          <w:b/>
          <w:sz w:val="28"/>
          <w:szCs w:val="28"/>
        </w:rPr>
        <w:t>Breve cronaca del Grande Seminario “La rivolta linguistica”</w:t>
      </w:r>
      <w:r>
        <w:rPr>
          <w:rFonts w:ascii="Times New Roman" w:hAnsi="Times New Roman" w:cs="Times New Roman"/>
          <w:b/>
          <w:sz w:val="28"/>
          <w:szCs w:val="28"/>
        </w:rPr>
        <w:t xml:space="preserve"> </w:t>
      </w:r>
    </w:p>
    <w:p w:rsidR="002A3141" w:rsidRPr="002A3141" w:rsidRDefault="002A3141" w:rsidP="002A31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a cura di Sara </w:t>
      </w:r>
      <w:proofErr w:type="spellStart"/>
      <w:r>
        <w:rPr>
          <w:rFonts w:ascii="Times New Roman" w:hAnsi="Times New Roman" w:cs="Times New Roman"/>
          <w:b/>
          <w:sz w:val="28"/>
          <w:szCs w:val="28"/>
        </w:rPr>
        <w:t>Bigardi</w:t>
      </w:r>
      <w:proofErr w:type="spellEnd"/>
    </w:p>
    <w:p w:rsidR="002A3141" w:rsidRDefault="002A3141" w:rsidP="00A37FBD">
      <w:pPr>
        <w:spacing w:after="0" w:line="360" w:lineRule="auto"/>
        <w:ind w:firstLine="709"/>
        <w:jc w:val="both"/>
        <w:rPr>
          <w:rFonts w:ascii="Times New Roman" w:hAnsi="Times New Roman" w:cs="Times New Roman"/>
          <w:b/>
          <w:sz w:val="24"/>
          <w:szCs w:val="24"/>
        </w:rPr>
      </w:pPr>
    </w:p>
    <w:p w:rsidR="006A6792" w:rsidRPr="00A37FBD" w:rsidRDefault="00A37FBD" w:rsidP="00A37FBD">
      <w:pPr>
        <w:spacing w:after="0" w:line="360" w:lineRule="auto"/>
        <w:ind w:firstLine="709"/>
        <w:jc w:val="both"/>
        <w:rPr>
          <w:rFonts w:ascii="Times New Roman" w:hAnsi="Times New Roman" w:cs="Times New Roman"/>
          <w:sz w:val="24"/>
          <w:szCs w:val="24"/>
        </w:rPr>
      </w:pPr>
      <w:r w:rsidRPr="00A37FBD">
        <w:rPr>
          <w:rFonts w:ascii="Times New Roman" w:hAnsi="Times New Roman" w:cs="Times New Roman"/>
          <w:b/>
          <w:sz w:val="24"/>
          <w:szCs w:val="24"/>
        </w:rPr>
        <w:t>Wanda Tommasi</w:t>
      </w:r>
      <w:r w:rsidRPr="00A37FBD">
        <w:rPr>
          <w:rFonts w:ascii="Times New Roman" w:hAnsi="Times New Roman" w:cs="Times New Roman"/>
          <w:sz w:val="24"/>
          <w:szCs w:val="24"/>
        </w:rPr>
        <w:t xml:space="preserve"> </w:t>
      </w:r>
      <w:r w:rsidR="006A6792" w:rsidRPr="00A37FBD">
        <w:rPr>
          <w:rFonts w:ascii="Times New Roman" w:hAnsi="Times New Roman" w:cs="Times New Roman"/>
          <w:sz w:val="24"/>
          <w:szCs w:val="24"/>
        </w:rPr>
        <w:t>ha inaugurato</w:t>
      </w:r>
      <w:r w:rsidRPr="00A37FBD">
        <w:rPr>
          <w:rFonts w:ascii="Times New Roman" w:hAnsi="Times New Roman" w:cs="Times New Roman"/>
          <w:sz w:val="24"/>
          <w:szCs w:val="24"/>
        </w:rPr>
        <w:t xml:space="preserve"> il Grande Seminario di </w:t>
      </w:r>
      <w:proofErr w:type="spellStart"/>
      <w:r w:rsidRPr="00A37FBD">
        <w:rPr>
          <w:rFonts w:ascii="Times New Roman" w:hAnsi="Times New Roman" w:cs="Times New Roman"/>
          <w:sz w:val="24"/>
          <w:szCs w:val="24"/>
        </w:rPr>
        <w:t>Diotima</w:t>
      </w:r>
      <w:proofErr w:type="spellEnd"/>
      <w:r w:rsidRPr="00A37FBD">
        <w:rPr>
          <w:rFonts w:ascii="Times New Roman" w:hAnsi="Times New Roman" w:cs="Times New Roman"/>
          <w:sz w:val="24"/>
          <w:szCs w:val="24"/>
        </w:rPr>
        <w:t>, soffermandosi,</w:t>
      </w:r>
      <w:r w:rsidR="006A6792" w:rsidRPr="00A37FBD">
        <w:rPr>
          <w:rFonts w:ascii="Times New Roman" w:hAnsi="Times New Roman" w:cs="Times New Roman"/>
          <w:sz w:val="24"/>
          <w:szCs w:val="24"/>
        </w:rPr>
        <w:t xml:space="preserve"> con postura viscerale e politica</w:t>
      </w:r>
      <w:r w:rsidRPr="00A37FBD">
        <w:rPr>
          <w:rFonts w:ascii="Times New Roman" w:hAnsi="Times New Roman" w:cs="Times New Roman"/>
          <w:sz w:val="24"/>
          <w:szCs w:val="24"/>
        </w:rPr>
        <w:t>,</w:t>
      </w:r>
      <w:r w:rsidR="006A6792" w:rsidRPr="00A37FBD">
        <w:rPr>
          <w:rFonts w:ascii="Times New Roman" w:hAnsi="Times New Roman" w:cs="Times New Roman"/>
          <w:sz w:val="24"/>
          <w:szCs w:val="24"/>
        </w:rPr>
        <w:t xml:space="preserve"> sui linguaggi burocratici pregni di anacronismi e sigle non declinate</w:t>
      </w:r>
      <w:r w:rsidR="00DB2384" w:rsidRPr="00A37FBD">
        <w:rPr>
          <w:rFonts w:ascii="Times New Roman" w:hAnsi="Times New Roman" w:cs="Times New Roman"/>
          <w:sz w:val="24"/>
          <w:szCs w:val="24"/>
        </w:rPr>
        <w:t>, e sull’egemonia dell’inglese standard e standardizzato, per poi proporre una rivolta contestuale attraverso la traduzione nelle lingue con cui il pensiero della differenza sessuale ha un debito relazionale. Una rivolta, quella di Wanda, contro la cancellazione delle espressioni delle relazioni. Un lavoro liberante che trova nel collage e in un sampietrino conservato, ma mai scagliato</w:t>
      </w:r>
      <w:r w:rsidRPr="00A37FBD">
        <w:rPr>
          <w:rFonts w:ascii="Times New Roman" w:hAnsi="Times New Roman" w:cs="Times New Roman"/>
          <w:sz w:val="24"/>
          <w:szCs w:val="24"/>
        </w:rPr>
        <w:t>,</w:t>
      </w:r>
      <w:r w:rsidR="00DB2384" w:rsidRPr="00A37FBD">
        <w:rPr>
          <w:rFonts w:ascii="Times New Roman" w:hAnsi="Times New Roman" w:cs="Times New Roman"/>
          <w:sz w:val="24"/>
          <w:szCs w:val="24"/>
        </w:rPr>
        <w:t xml:space="preserve"> una forza e un modo di rivolta.</w:t>
      </w:r>
    </w:p>
    <w:p w:rsidR="00DB2384" w:rsidRPr="00A37FBD" w:rsidRDefault="00DB2384" w:rsidP="00A37FBD">
      <w:pPr>
        <w:spacing w:after="0" w:line="360" w:lineRule="auto"/>
        <w:ind w:firstLine="708"/>
        <w:jc w:val="both"/>
        <w:rPr>
          <w:rFonts w:ascii="Times New Roman" w:hAnsi="Times New Roman" w:cs="Times New Roman"/>
          <w:sz w:val="24"/>
          <w:szCs w:val="24"/>
        </w:rPr>
      </w:pPr>
      <w:r w:rsidRPr="00A37FBD">
        <w:rPr>
          <w:rFonts w:ascii="Times New Roman" w:hAnsi="Times New Roman" w:cs="Times New Roman"/>
          <w:sz w:val="24"/>
          <w:szCs w:val="24"/>
        </w:rPr>
        <w:t xml:space="preserve">L’intervento di </w:t>
      </w:r>
      <w:r w:rsidRPr="00A37FBD">
        <w:rPr>
          <w:rFonts w:ascii="Times New Roman" w:hAnsi="Times New Roman" w:cs="Times New Roman"/>
          <w:b/>
          <w:sz w:val="24"/>
          <w:szCs w:val="24"/>
        </w:rPr>
        <w:t xml:space="preserve">Lisa </w:t>
      </w:r>
      <w:proofErr w:type="spellStart"/>
      <w:r w:rsidRPr="00A37FBD">
        <w:rPr>
          <w:rFonts w:ascii="Times New Roman" w:hAnsi="Times New Roman" w:cs="Times New Roman"/>
          <w:b/>
          <w:sz w:val="24"/>
          <w:szCs w:val="24"/>
        </w:rPr>
        <w:t>Jankosky</w:t>
      </w:r>
      <w:proofErr w:type="spellEnd"/>
      <w:r w:rsidRPr="00A37FBD">
        <w:rPr>
          <w:rFonts w:ascii="Times New Roman" w:hAnsi="Times New Roman" w:cs="Times New Roman"/>
          <w:sz w:val="24"/>
          <w:szCs w:val="24"/>
        </w:rPr>
        <w:t>, invece, partendo dal fatto che l’essere umano non si esprime mai pienamente nella lingua, ma sta in una ricerca continua, testimoniata anche dall’espressione “Non so come dirlo”, ha proposto di dare autorità alle lingue altre e la rigenerazione della lingua, attraverso la scrittura. La lingua si modifica perché è viva e per il fatto di essere viva si rigenera, senza rimanere nella ripetizione in cui c’è sì del godimento, ma anche molta consolazione.</w:t>
      </w:r>
    </w:p>
    <w:p w:rsidR="00DE1EE2" w:rsidRPr="00A37FBD" w:rsidRDefault="003F5D1F" w:rsidP="00A37FBD">
      <w:pPr>
        <w:spacing w:after="0" w:line="360" w:lineRule="auto"/>
        <w:ind w:firstLine="708"/>
        <w:jc w:val="both"/>
        <w:rPr>
          <w:rFonts w:ascii="Times New Roman" w:hAnsi="Times New Roman" w:cs="Times New Roman"/>
          <w:sz w:val="24"/>
          <w:szCs w:val="24"/>
        </w:rPr>
      </w:pPr>
      <w:r w:rsidRPr="00A37FBD">
        <w:rPr>
          <w:rFonts w:ascii="Times New Roman" w:hAnsi="Times New Roman" w:cs="Times New Roman"/>
          <w:sz w:val="24"/>
          <w:szCs w:val="24"/>
        </w:rPr>
        <w:t>“Talvolta</w:t>
      </w:r>
      <w:r w:rsidR="00474F60">
        <w:rPr>
          <w:rFonts w:ascii="Times New Roman" w:hAnsi="Times New Roman" w:cs="Times New Roman"/>
          <w:sz w:val="24"/>
          <w:szCs w:val="24"/>
        </w:rPr>
        <w:t xml:space="preserve"> </w:t>
      </w:r>
      <w:r w:rsidRPr="00A37FBD">
        <w:rPr>
          <w:rFonts w:ascii="Times New Roman" w:hAnsi="Times New Roman" w:cs="Times New Roman"/>
          <w:sz w:val="24"/>
          <w:szCs w:val="24"/>
        </w:rPr>
        <w:t xml:space="preserve">-scrive Peter </w:t>
      </w:r>
      <w:proofErr w:type="spellStart"/>
      <w:r w:rsidRPr="00A37FBD">
        <w:rPr>
          <w:rFonts w:ascii="Times New Roman" w:hAnsi="Times New Roman" w:cs="Times New Roman"/>
          <w:sz w:val="24"/>
          <w:szCs w:val="24"/>
        </w:rPr>
        <w:t>Brook</w:t>
      </w:r>
      <w:proofErr w:type="spellEnd"/>
      <w:r w:rsidRPr="00A37FBD">
        <w:rPr>
          <w:rFonts w:ascii="Times New Roman" w:hAnsi="Times New Roman" w:cs="Times New Roman"/>
          <w:sz w:val="24"/>
          <w:szCs w:val="24"/>
        </w:rPr>
        <w:t>- un ritmo non familiare può rivelarsi una barriera, se non ci si è presi la cura di arrivarci gradualmente; se invece i movimenti sono il risultato di un processo graduale, possono rivelarsi di enorme interesse, in quanto ampliano la portata espressiva, sia in termini di sensazione, sia in termini di consapevolezza dei propri mezzi espressivi: si cominciano a intravedere cose che prima n</w:t>
      </w:r>
      <w:r w:rsidR="00A37FBD" w:rsidRPr="00A37FBD">
        <w:rPr>
          <w:rFonts w:ascii="Times New Roman" w:hAnsi="Times New Roman" w:cs="Times New Roman"/>
          <w:sz w:val="24"/>
          <w:szCs w:val="24"/>
        </w:rPr>
        <w:t>on si sarebbero mai immaginate”</w:t>
      </w:r>
      <w:r w:rsidR="00A37FBD" w:rsidRPr="00A37FBD">
        <w:rPr>
          <w:rStyle w:val="Rimandonotaapidipagina"/>
          <w:rFonts w:ascii="Times New Roman" w:hAnsi="Times New Roman" w:cs="Times New Roman"/>
          <w:sz w:val="24"/>
          <w:szCs w:val="24"/>
        </w:rPr>
        <w:footnoteReference w:id="1"/>
      </w:r>
      <w:r w:rsidR="00A37FBD">
        <w:rPr>
          <w:rFonts w:ascii="Times New Roman" w:hAnsi="Times New Roman" w:cs="Times New Roman"/>
          <w:sz w:val="24"/>
          <w:szCs w:val="24"/>
        </w:rPr>
        <w:t xml:space="preserve">. </w:t>
      </w:r>
      <w:r w:rsidR="00DE1EE2" w:rsidRPr="00A37FBD">
        <w:rPr>
          <w:rFonts w:ascii="Times New Roman" w:hAnsi="Times New Roman" w:cs="Times New Roman"/>
          <w:sz w:val="24"/>
          <w:szCs w:val="24"/>
        </w:rPr>
        <w:t>Questa c</w:t>
      </w:r>
      <w:r w:rsidR="00A37FBD" w:rsidRPr="00A37FBD">
        <w:rPr>
          <w:rFonts w:ascii="Times New Roman" w:hAnsi="Times New Roman" w:cs="Times New Roman"/>
          <w:sz w:val="24"/>
          <w:szCs w:val="24"/>
        </w:rPr>
        <w:t xml:space="preserve">itazione fa da ponte e porta all’intervento di </w:t>
      </w:r>
      <w:r w:rsidR="00A37FBD" w:rsidRPr="00A37FBD">
        <w:rPr>
          <w:rFonts w:ascii="Times New Roman" w:hAnsi="Times New Roman" w:cs="Times New Roman"/>
          <w:b/>
          <w:sz w:val="24"/>
          <w:szCs w:val="24"/>
        </w:rPr>
        <w:t xml:space="preserve">Maria </w:t>
      </w:r>
      <w:r w:rsidR="00DE1EE2" w:rsidRPr="00A37FBD">
        <w:rPr>
          <w:rFonts w:ascii="Times New Roman" w:hAnsi="Times New Roman" w:cs="Times New Roman"/>
          <w:b/>
          <w:sz w:val="24"/>
          <w:szCs w:val="24"/>
        </w:rPr>
        <w:t>Livia</w:t>
      </w:r>
      <w:r w:rsidR="00A37FBD" w:rsidRPr="00A37FBD">
        <w:rPr>
          <w:rFonts w:ascii="Times New Roman" w:hAnsi="Times New Roman" w:cs="Times New Roman"/>
          <w:b/>
          <w:sz w:val="24"/>
          <w:szCs w:val="24"/>
        </w:rPr>
        <w:t xml:space="preserve"> Alga</w:t>
      </w:r>
      <w:r w:rsidR="00A37FBD" w:rsidRPr="00A37FBD">
        <w:rPr>
          <w:rFonts w:ascii="Times New Roman" w:hAnsi="Times New Roman" w:cs="Times New Roman"/>
          <w:sz w:val="24"/>
          <w:szCs w:val="24"/>
        </w:rPr>
        <w:t xml:space="preserve">. </w:t>
      </w:r>
      <w:r w:rsidR="00DE1EE2" w:rsidRPr="00A37FBD">
        <w:rPr>
          <w:rFonts w:ascii="Times New Roman" w:hAnsi="Times New Roman" w:cs="Times New Roman"/>
          <w:sz w:val="24"/>
          <w:szCs w:val="24"/>
        </w:rPr>
        <w:t>Partendo da quello che le si addice di più, ovvero la contestualizzazione geopolitica delle nostre vite,</w:t>
      </w:r>
      <w:r w:rsidR="00A37FBD" w:rsidRPr="00A37FBD">
        <w:rPr>
          <w:rFonts w:ascii="Times New Roman" w:hAnsi="Times New Roman" w:cs="Times New Roman"/>
          <w:sz w:val="24"/>
          <w:szCs w:val="24"/>
        </w:rPr>
        <w:t xml:space="preserve"> Livia</w:t>
      </w:r>
      <w:r w:rsidR="00DE1EE2" w:rsidRPr="00A37FBD">
        <w:rPr>
          <w:rFonts w:ascii="Times New Roman" w:hAnsi="Times New Roman" w:cs="Times New Roman"/>
          <w:sz w:val="24"/>
          <w:szCs w:val="24"/>
        </w:rPr>
        <w:t xml:space="preserve"> ci spinge oltre i recinti dell’Erasmus e dell’Europa e ci invita a nuotare in mare, al largo, senza preoccuparci dello stile.</w:t>
      </w:r>
    </w:p>
    <w:p w:rsidR="00A37FBD" w:rsidRDefault="00DE1EE2" w:rsidP="00A37FBD">
      <w:pPr>
        <w:spacing w:after="0" w:line="360" w:lineRule="auto"/>
        <w:jc w:val="both"/>
        <w:rPr>
          <w:rFonts w:ascii="Garamond" w:hAnsi="Garamond"/>
          <w:sz w:val="24"/>
          <w:szCs w:val="24"/>
        </w:rPr>
      </w:pPr>
      <w:r w:rsidRPr="00A37FBD">
        <w:rPr>
          <w:rFonts w:ascii="Times New Roman" w:hAnsi="Times New Roman" w:cs="Times New Roman"/>
          <w:sz w:val="24"/>
          <w:szCs w:val="24"/>
        </w:rPr>
        <w:t xml:space="preserve">Dimenticando di essere per forza capaci di nuotare, emerge una nuova grammatica senza sintassi preconfezionata. Una grammatica che lei chiama “delle relazioni”. Non è più il mare </w:t>
      </w:r>
      <w:r w:rsidRPr="00A37FBD">
        <w:rPr>
          <w:rFonts w:ascii="Times New Roman" w:hAnsi="Times New Roman" w:cs="Times New Roman"/>
          <w:i/>
          <w:sz w:val="24"/>
          <w:szCs w:val="24"/>
        </w:rPr>
        <w:t>nostrum</w:t>
      </w:r>
      <w:r w:rsidRPr="00A37FBD">
        <w:rPr>
          <w:rFonts w:ascii="Times New Roman" w:hAnsi="Times New Roman" w:cs="Times New Roman"/>
          <w:sz w:val="24"/>
          <w:szCs w:val="24"/>
        </w:rPr>
        <w:t xml:space="preserve"> è un oceano. Ci sono molte cose in comune dentro. Come farle fluire? La pratica che nasce è sorgente, </w:t>
      </w:r>
      <w:r w:rsidR="00A37FBD">
        <w:rPr>
          <w:rFonts w:ascii="Times New Roman" w:hAnsi="Times New Roman" w:cs="Times New Roman"/>
          <w:sz w:val="24"/>
          <w:szCs w:val="24"/>
        </w:rPr>
        <w:t xml:space="preserve">che </w:t>
      </w:r>
      <w:r w:rsidRPr="00A37FBD">
        <w:rPr>
          <w:rFonts w:ascii="Times New Roman" w:hAnsi="Times New Roman" w:cs="Times New Roman"/>
          <w:sz w:val="24"/>
          <w:szCs w:val="24"/>
        </w:rPr>
        <w:t>inonda, irrompe, spos</w:t>
      </w:r>
      <w:r w:rsidR="00A37FBD">
        <w:rPr>
          <w:rFonts w:ascii="Times New Roman" w:hAnsi="Times New Roman" w:cs="Times New Roman"/>
          <w:sz w:val="24"/>
          <w:szCs w:val="24"/>
        </w:rPr>
        <w:t>t</w:t>
      </w:r>
      <w:r w:rsidRPr="00A37FBD">
        <w:rPr>
          <w:rFonts w:ascii="Times New Roman" w:hAnsi="Times New Roman" w:cs="Times New Roman"/>
          <w:sz w:val="24"/>
          <w:szCs w:val="24"/>
        </w:rPr>
        <w:t>a</w:t>
      </w:r>
      <w:r w:rsidR="00A37FBD">
        <w:rPr>
          <w:rFonts w:ascii="Garamond" w:hAnsi="Garamond"/>
          <w:sz w:val="24"/>
          <w:szCs w:val="24"/>
        </w:rPr>
        <w:t xml:space="preserve">. </w:t>
      </w:r>
    </w:p>
    <w:p w:rsidR="00A37FBD" w:rsidRDefault="00A37FBD" w:rsidP="00A37F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Spesso si è chiesta quale lingua insegnare in classe durante le lezioni e soprattutto </w:t>
      </w:r>
      <w:r w:rsidR="00A3292F">
        <w:rPr>
          <w:rFonts w:ascii="Times New Roman" w:hAnsi="Times New Roman" w:cs="Times New Roman"/>
          <w:sz w:val="24"/>
          <w:szCs w:val="24"/>
        </w:rPr>
        <w:t>con quali mediazioni</w:t>
      </w:r>
      <w:r>
        <w:rPr>
          <w:rFonts w:ascii="Times New Roman" w:hAnsi="Times New Roman" w:cs="Times New Roman"/>
          <w:sz w:val="24"/>
          <w:szCs w:val="24"/>
        </w:rPr>
        <w:t>?</w:t>
      </w:r>
      <w:r w:rsidR="00A3292F">
        <w:rPr>
          <w:rFonts w:ascii="Times New Roman" w:hAnsi="Times New Roman" w:cs="Times New Roman"/>
          <w:sz w:val="24"/>
          <w:szCs w:val="24"/>
        </w:rPr>
        <w:t xml:space="preserve"> La risposta è nel titolo che </w:t>
      </w:r>
      <w:proofErr w:type="spellStart"/>
      <w:r w:rsidR="00A3292F" w:rsidRPr="00A3292F">
        <w:rPr>
          <w:rFonts w:ascii="Times New Roman" w:hAnsi="Times New Roman" w:cs="Times New Roman"/>
          <w:b/>
          <w:sz w:val="24"/>
          <w:szCs w:val="24"/>
        </w:rPr>
        <w:t>María</w:t>
      </w:r>
      <w:proofErr w:type="spellEnd"/>
      <w:r w:rsidR="00A3292F" w:rsidRPr="00A3292F">
        <w:rPr>
          <w:rFonts w:ascii="Times New Roman" w:hAnsi="Times New Roman" w:cs="Times New Roman"/>
          <w:b/>
          <w:sz w:val="24"/>
          <w:szCs w:val="24"/>
        </w:rPr>
        <w:t xml:space="preserve"> José </w:t>
      </w:r>
      <w:proofErr w:type="spellStart"/>
      <w:r w:rsidR="00A3292F" w:rsidRPr="00A3292F">
        <w:rPr>
          <w:rFonts w:ascii="Times New Roman" w:hAnsi="Times New Roman" w:cs="Times New Roman"/>
          <w:b/>
          <w:sz w:val="24"/>
          <w:szCs w:val="24"/>
        </w:rPr>
        <w:t>Gil</w:t>
      </w:r>
      <w:proofErr w:type="spellEnd"/>
      <w:r w:rsidR="00A3292F" w:rsidRPr="00A3292F">
        <w:rPr>
          <w:rFonts w:ascii="Times New Roman" w:hAnsi="Times New Roman" w:cs="Times New Roman"/>
          <w:b/>
          <w:sz w:val="24"/>
          <w:szCs w:val="24"/>
        </w:rPr>
        <w:t xml:space="preserve"> Mendoza</w:t>
      </w:r>
      <w:r w:rsidR="00A3292F">
        <w:rPr>
          <w:rFonts w:ascii="Times New Roman" w:hAnsi="Times New Roman" w:cs="Times New Roman"/>
          <w:sz w:val="24"/>
          <w:szCs w:val="24"/>
        </w:rPr>
        <w:t xml:space="preserve"> sceglie: “La lingua che non scordo”. La lingua che non scorda e non vuole scordare è per lei la sua lingua materna, così come l’ha imparata, vicino alla vita. Non la scorda per raccontarla, per imparare ad esserci, per scoprirla, ricrearla, illuminarla, facendola scivolare in altro da ciò che è previsto. Come? Con gioia, la stessa che si prova quando dici e fai circolare la parola giusta e capisci dallo sguardo altrui che c’è un </w:t>
      </w:r>
      <w:r w:rsidR="00A3292F">
        <w:rPr>
          <w:rFonts w:ascii="Times New Roman" w:hAnsi="Times New Roman" w:cs="Times New Roman"/>
          <w:sz w:val="24"/>
          <w:szCs w:val="24"/>
        </w:rPr>
        <w:lastRenderedPageBreak/>
        <w:t>riconoscimento di senso condiviso. La lingua che non scordo “anche se volessi non la so scordare”, come canta Carmen Consoli.</w:t>
      </w:r>
    </w:p>
    <w:p w:rsidR="00A3292F" w:rsidRDefault="00931724" w:rsidP="00A37FBD">
      <w:pPr>
        <w:spacing w:after="0" w:line="360" w:lineRule="auto"/>
        <w:ind w:firstLine="708"/>
        <w:jc w:val="both"/>
        <w:rPr>
          <w:rFonts w:ascii="Times New Roman" w:hAnsi="Times New Roman" w:cs="Times New Roman"/>
          <w:sz w:val="24"/>
          <w:szCs w:val="24"/>
        </w:rPr>
      </w:pPr>
      <w:r w:rsidRPr="00931724">
        <w:rPr>
          <w:rFonts w:ascii="Times New Roman" w:hAnsi="Times New Roman" w:cs="Times New Roman"/>
          <w:sz w:val="24"/>
          <w:szCs w:val="24"/>
        </w:rPr>
        <w:t>“Né inglese né spagnolo: tradurre la poesia di Emily Dickinson”</w:t>
      </w:r>
      <w:r>
        <w:rPr>
          <w:rFonts w:ascii="Times New Roman" w:hAnsi="Times New Roman" w:cs="Times New Roman"/>
          <w:sz w:val="24"/>
          <w:szCs w:val="24"/>
        </w:rPr>
        <w:t xml:space="preserve"> dove </w:t>
      </w:r>
      <w:proofErr w:type="spellStart"/>
      <w:r w:rsidRPr="00931724">
        <w:rPr>
          <w:rFonts w:ascii="Times New Roman" w:hAnsi="Times New Roman" w:cs="Times New Roman"/>
          <w:b/>
          <w:sz w:val="24"/>
          <w:szCs w:val="24"/>
        </w:rPr>
        <w:t>María</w:t>
      </w:r>
      <w:proofErr w:type="spellEnd"/>
      <w:r w:rsidRPr="00931724">
        <w:rPr>
          <w:rFonts w:ascii="Times New Roman" w:hAnsi="Times New Roman" w:cs="Times New Roman"/>
          <w:b/>
          <w:sz w:val="24"/>
          <w:szCs w:val="24"/>
        </w:rPr>
        <w:t xml:space="preserve"> Milagros Rivera </w:t>
      </w:r>
      <w:proofErr w:type="spellStart"/>
      <w:r w:rsidRPr="00931724">
        <w:rPr>
          <w:rFonts w:ascii="Times New Roman" w:hAnsi="Times New Roman" w:cs="Times New Roman"/>
          <w:b/>
          <w:sz w:val="24"/>
          <w:szCs w:val="24"/>
        </w:rPr>
        <w:t>Garretas</w:t>
      </w:r>
      <w:proofErr w:type="spellEnd"/>
      <w:r w:rsidRPr="00931724">
        <w:rPr>
          <w:rFonts w:ascii="Times New Roman" w:hAnsi="Times New Roman" w:cs="Times New Roman"/>
          <w:b/>
          <w:sz w:val="24"/>
          <w:szCs w:val="24"/>
        </w:rPr>
        <w:t xml:space="preserve"> </w:t>
      </w:r>
      <w:r w:rsidR="002502D8">
        <w:rPr>
          <w:rFonts w:ascii="Times New Roman" w:hAnsi="Times New Roman" w:cs="Times New Roman"/>
          <w:sz w:val="24"/>
          <w:szCs w:val="24"/>
        </w:rPr>
        <w:t xml:space="preserve">parla della traduzione </w:t>
      </w:r>
      <w:r>
        <w:rPr>
          <w:rFonts w:ascii="Times New Roman" w:hAnsi="Times New Roman" w:cs="Times New Roman"/>
          <w:sz w:val="24"/>
          <w:szCs w:val="24"/>
        </w:rPr>
        <w:t>“come esperienza del lasciare in sospeso due lingue” (inglese e spagnolo in questo caso), facendo di noi che traduciamo “una mediazione vivente”, capace di trasportare “squilibri, salti e capriole del simbolico”.</w:t>
      </w:r>
    </w:p>
    <w:p w:rsidR="00677700" w:rsidRDefault="002502D8" w:rsidP="00A37FBD">
      <w:pPr>
        <w:spacing w:after="0" w:line="360" w:lineRule="auto"/>
        <w:ind w:firstLine="708"/>
        <w:jc w:val="both"/>
        <w:rPr>
          <w:rFonts w:ascii="Times New Roman" w:hAnsi="Times New Roman" w:cs="Times New Roman"/>
          <w:sz w:val="24"/>
          <w:szCs w:val="24"/>
        </w:rPr>
      </w:pPr>
      <w:r w:rsidRPr="002502D8">
        <w:rPr>
          <w:rFonts w:ascii="Times New Roman" w:hAnsi="Times New Roman" w:cs="Times New Roman"/>
          <w:b/>
          <w:sz w:val="24"/>
          <w:szCs w:val="24"/>
        </w:rPr>
        <w:t>Anna Simone</w:t>
      </w:r>
      <w:r>
        <w:rPr>
          <w:rFonts w:ascii="Times New Roman" w:hAnsi="Times New Roman" w:cs="Times New Roman"/>
          <w:sz w:val="24"/>
          <w:szCs w:val="24"/>
        </w:rPr>
        <w:t xml:space="preserve"> presenta diverse scene</w:t>
      </w:r>
      <w:r w:rsidR="00677700">
        <w:rPr>
          <w:rFonts w:ascii="Times New Roman" w:hAnsi="Times New Roman" w:cs="Times New Roman"/>
          <w:sz w:val="24"/>
          <w:szCs w:val="24"/>
        </w:rPr>
        <w:t xml:space="preserve"> di vita vissuta</w:t>
      </w:r>
      <w:r>
        <w:rPr>
          <w:rFonts w:ascii="Times New Roman" w:hAnsi="Times New Roman" w:cs="Times New Roman"/>
          <w:sz w:val="24"/>
          <w:szCs w:val="24"/>
        </w:rPr>
        <w:t xml:space="preserve"> che hanno a che vedere con la dismisura del linguaggio neoliberale</w:t>
      </w:r>
      <w:r w:rsidR="00677700">
        <w:rPr>
          <w:rFonts w:ascii="Times New Roman" w:hAnsi="Times New Roman" w:cs="Times New Roman"/>
          <w:sz w:val="24"/>
          <w:szCs w:val="24"/>
        </w:rPr>
        <w:t>. Le propone per</w:t>
      </w:r>
      <w:r w:rsidR="00D365C5">
        <w:rPr>
          <w:rFonts w:ascii="Times New Roman" w:hAnsi="Times New Roman" w:cs="Times New Roman"/>
          <w:sz w:val="24"/>
          <w:szCs w:val="24"/>
        </w:rPr>
        <w:t xml:space="preserve"> poi delineare, a partire da sé,</w:t>
      </w:r>
      <w:r w:rsidR="00677700">
        <w:rPr>
          <w:rFonts w:ascii="Times New Roman" w:hAnsi="Times New Roman" w:cs="Times New Roman"/>
          <w:sz w:val="24"/>
          <w:szCs w:val="24"/>
        </w:rPr>
        <w:t xml:space="preserve"> </w:t>
      </w:r>
      <w:r w:rsidR="00D365C5">
        <w:rPr>
          <w:rFonts w:ascii="Times New Roman" w:hAnsi="Times New Roman" w:cs="Times New Roman"/>
          <w:sz w:val="24"/>
          <w:szCs w:val="24"/>
        </w:rPr>
        <w:t xml:space="preserve">pratiche e forme di esistenza in grado di ripensare, per necessità e desiderio, una misura che fuoriesca da questo modello teorico del neoliberalismo contemporaneo. </w:t>
      </w:r>
    </w:p>
    <w:p w:rsidR="00F60C7C" w:rsidRPr="00F60C7C" w:rsidRDefault="00107691" w:rsidP="00A37F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Partendo dal panorama delineato da Anna Simone, </w:t>
      </w:r>
      <w:r w:rsidRPr="00107691">
        <w:rPr>
          <w:rFonts w:ascii="Times New Roman" w:hAnsi="Times New Roman" w:cs="Times New Roman"/>
          <w:b/>
          <w:sz w:val="24"/>
          <w:szCs w:val="24"/>
        </w:rPr>
        <w:t>Fe</w:t>
      </w:r>
      <w:r>
        <w:rPr>
          <w:rFonts w:ascii="Times New Roman" w:hAnsi="Times New Roman" w:cs="Times New Roman"/>
          <w:b/>
          <w:sz w:val="24"/>
          <w:szCs w:val="24"/>
        </w:rPr>
        <w:t>derica Giardini</w:t>
      </w:r>
      <w:r>
        <w:rPr>
          <w:rFonts w:ascii="Times New Roman" w:hAnsi="Times New Roman" w:cs="Times New Roman"/>
          <w:sz w:val="24"/>
          <w:szCs w:val="24"/>
        </w:rPr>
        <w:t xml:space="preserve"> si chiede “c</w:t>
      </w:r>
      <w:r w:rsidR="00F60C7C">
        <w:rPr>
          <w:rFonts w:ascii="Times New Roman" w:hAnsi="Times New Roman" w:cs="Times New Roman"/>
          <w:sz w:val="24"/>
          <w:szCs w:val="24"/>
        </w:rPr>
        <w:t>ome f</w:t>
      </w:r>
      <w:r>
        <w:rPr>
          <w:rFonts w:ascii="Times New Roman" w:hAnsi="Times New Roman" w:cs="Times New Roman"/>
          <w:sz w:val="24"/>
          <w:szCs w:val="24"/>
        </w:rPr>
        <w:t>a</w:t>
      </w:r>
      <w:r w:rsidR="00900FAF">
        <w:rPr>
          <w:rFonts w:ascii="Times New Roman" w:hAnsi="Times New Roman" w:cs="Times New Roman"/>
          <w:sz w:val="24"/>
          <w:szCs w:val="24"/>
        </w:rPr>
        <w:t xml:space="preserve">re la differenza nel presente?” e rievoca, come giustamente nota Sara De Falco in un testo presente in questo numero della rivista “la potenza femminista creatrice del nuovo e il suo essere non solo forza critico-oppositiva ma anche fortemente propositiva”, impedendoci di acquietarci “nel senso di un già dato”. </w:t>
      </w:r>
      <w:bookmarkStart w:id="0" w:name="_GoBack"/>
      <w:bookmarkEnd w:id="0"/>
    </w:p>
    <w:p w:rsidR="00A37FBD" w:rsidRPr="00A37FBD" w:rsidRDefault="00A37FBD" w:rsidP="006A6792">
      <w:pPr>
        <w:spacing w:line="360" w:lineRule="auto"/>
        <w:jc w:val="both"/>
        <w:rPr>
          <w:rFonts w:ascii="Times New Roman" w:hAnsi="Times New Roman" w:cs="Times New Roman"/>
          <w:sz w:val="24"/>
          <w:szCs w:val="24"/>
        </w:rPr>
      </w:pPr>
      <w:r>
        <w:rPr>
          <w:rFonts w:ascii="Garamond" w:hAnsi="Garamond"/>
          <w:sz w:val="24"/>
          <w:szCs w:val="24"/>
        </w:rPr>
        <w:tab/>
      </w:r>
    </w:p>
    <w:p w:rsidR="00A37FBD" w:rsidRPr="006A6792" w:rsidRDefault="00A37FBD" w:rsidP="006A6792">
      <w:pPr>
        <w:spacing w:line="360" w:lineRule="auto"/>
        <w:jc w:val="both"/>
        <w:rPr>
          <w:rFonts w:ascii="Garamond" w:hAnsi="Garamond"/>
          <w:sz w:val="24"/>
          <w:szCs w:val="24"/>
        </w:rPr>
      </w:pPr>
    </w:p>
    <w:sectPr w:rsidR="00A37FBD" w:rsidRPr="006A679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8F" w:rsidRDefault="00505F8F" w:rsidP="00A37FBD">
      <w:pPr>
        <w:spacing w:after="0" w:line="240" w:lineRule="auto"/>
      </w:pPr>
      <w:r>
        <w:separator/>
      </w:r>
    </w:p>
  </w:endnote>
  <w:endnote w:type="continuationSeparator" w:id="0">
    <w:p w:rsidR="00505F8F" w:rsidRDefault="00505F8F" w:rsidP="00A3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8F" w:rsidRDefault="00505F8F" w:rsidP="00A37FBD">
      <w:pPr>
        <w:spacing w:after="0" w:line="240" w:lineRule="auto"/>
      </w:pPr>
      <w:r>
        <w:separator/>
      </w:r>
    </w:p>
  </w:footnote>
  <w:footnote w:type="continuationSeparator" w:id="0">
    <w:p w:rsidR="00505F8F" w:rsidRDefault="00505F8F" w:rsidP="00A37FBD">
      <w:pPr>
        <w:spacing w:after="0" w:line="240" w:lineRule="auto"/>
      </w:pPr>
      <w:r>
        <w:continuationSeparator/>
      </w:r>
    </w:p>
  </w:footnote>
  <w:footnote w:id="1">
    <w:p w:rsidR="00A37FBD" w:rsidRPr="00A37FBD" w:rsidRDefault="00A37FBD">
      <w:pPr>
        <w:pStyle w:val="Testonotaapidipagina"/>
        <w:rPr>
          <w:rFonts w:ascii="Times New Roman" w:hAnsi="Times New Roman" w:cs="Times New Roman"/>
        </w:rPr>
      </w:pPr>
      <w:r w:rsidRPr="00A37FBD">
        <w:rPr>
          <w:rStyle w:val="Rimandonotaapidipagina"/>
          <w:rFonts w:ascii="Times New Roman" w:hAnsi="Times New Roman" w:cs="Times New Roman"/>
        </w:rPr>
        <w:footnoteRef/>
      </w:r>
      <w:r w:rsidRPr="00A37FBD">
        <w:rPr>
          <w:rFonts w:ascii="Times New Roman" w:hAnsi="Times New Roman" w:cs="Times New Roman"/>
        </w:rPr>
        <w:t xml:space="preserve"> Peter </w:t>
      </w:r>
      <w:proofErr w:type="spellStart"/>
      <w:r w:rsidRPr="00A37FBD">
        <w:rPr>
          <w:rFonts w:ascii="Times New Roman" w:hAnsi="Times New Roman" w:cs="Times New Roman"/>
        </w:rPr>
        <w:t>Brook</w:t>
      </w:r>
      <w:proofErr w:type="spellEnd"/>
      <w:r w:rsidRPr="00A37FBD">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2"/>
    <w:rsid w:val="00007D1D"/>
    <w:rsid w:val="00107691"/>
    <w:rsid w:val="00127645"/>
    <w:rsid w:val="00134382"/>
    <w:rsid w:val="001D3FF6"/>
    <w:rsid w:val="002502D8"/>
    <w:rsid w:val="002A3141"/>
    <w:rsid w:val="002D21F6"/>
    <w:rsid w:val="003F5D1F"/>
    <w:rsid w:val="00474F60"/>
    <w:rsid w:val="00505F8F"/>
    <w:rsid w:val="005E1FB5"/>
    <w:rsid w:val="00601CBB"/>
    <w:rsid w:val="00677700"/>
    <w:rsid w:val="006A6792"/>
    <w:rsid w:val="00900FAF"/>
    <w:rsid w:val="00931724"/>
    <w:rsid w:val="00A3292F"/>
    <w:rsid w:val="00A37FBD"/>
    <w:rsid w:val="00D314CC"/>
    <w:rsid w:val="00D365C5"/>
    <w:rsid w:val="00D63402"/>
    <w:rsid w:val="00DB2384"/>
    <w:rsid w:val="00DE1EE2"/>
    <w:rsid w:val="00EC1AE5"/>
    <w:rsid w:val="00ED6435"/>
    <w:rsid w:val="00F60C7C"/>
    <w:rsid w:val="00FD6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37FB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7FBD"/>
    <w:rPr>
      <w:sz w:val="20"/>
      <w:szCs w:val="20"/>
    </w:rPr>
  </w:style>
  <w:style w:type="character" w:styleId="Rimandonotaapidipagina">
    <w:name w:val="footnote reference"/>
    <w:basedOn w:val="Carpredefinitoparagrafo"/>
    <w:uiPriority w:val="99"/>
    <w:semiHidden/>
    <w:unhideWhenUsed/>
    <w:rsid w:val="00A37F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37FB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7FBD"/>
    <w:rPr>
      <w:sz w:val="20"/>
      <w:szCs w:val="20"/>
    </w:rPr>
  </w:style>
  <w:style w:type="character" w:styleId="Rimandonotaapidipagina">
    <w:name w:val="footnote reference"/>
    <w:basedOn w:val="Carpredefinitoparagrafo"/>
    <w:uiPriority w:val="99"/>
    <w:semiHidden/>
    <w:unhideWhenUsed/>
    <w:rsid w:val="00A37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BF2C-5C20-4EAB-AE8D-B2093C0D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603</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20</cp:revision>
  <dcterms:created xsi:type="dcterms:W3CDTF">2018-04-23T11:43:00Z</dcterms:created>
  <dcterms:modified xsi:type="dcterms:W3CDTF">2018-05-13T15:46:00Z</dcterms:modified>
</cp:coreProperties>
</file>